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b w:val="1"/>
          <w:sz w:val="40"/>
          <w:szCs w:val="40"/>
          <w:u w:val="single"/>
        </w:rPr>
      </w:pPr>
      <w:r w:rsidDel="00000000" w:rsidR="00000000" w:rsidRPr="00000000">
        <w:rPr>
          <w:b w:val="1"/>
          <w:sz w:val="40"/>
          <w:szCs w:val="40"/>
          <w:u w:val="single"/>
          <w:rtl w:val="0"/>
        </w:rPr>
        <w:t xml:space="preserve">Algorithm Support Sheet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40"/>
          <w:szCs w:val="4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Order the statements below to show the steps you carried when testing if materials allow electricity to flow through them. Then use them to create a flowchart algorithm.</w:t>
      </w:r>
    </w:p>
    <w:p w:rsidR="00000000" w:rsidDel="00000000" w:rsidP="00000000" w:rsidRDefault="00000000" w:rsidRPr="00000000" w14:paraId="00000004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0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000"/>
        <w:tblGridChange w:id="0">
          <w:tblGrid>
            <w:gridCol w:w="1100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Does the bulb light up?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Yes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Build an electrical circuit which includes a bulb.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Your material is an electrical conductor.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No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Add a material you want to test to the circuit.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Your material is not an electrical conductor.</w:t>
            </w:r>
          </w:p>
        </w:tc>
      </w:tr>
    </w:tbl>
    <w:p w:rsidR="00000000" w:rsidDel="00000000" w:rsidP="00000000" w:rsidRDefault="00000000" w:rsidRPr="00000000" w14:paraId="0000000E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/>
      <w:pgMar w:bottom="340.15748031496065" w:top="340.15748031496065" w:left="453.5433070866142" w:right="453.543307086614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