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after="0" w:before="0"/>
      </w:pPr>
      <w:r>
        <w:drawing>
          <wp:inline distT="0" distB="0" distL="0" distR="0">
            <wp:extent cx="2857500" cy="724711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2857500" cy="724711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Title"/>
      </w:pPr>
      <w:r>
        <w:t xml:space="preserve">全球目标介绍</w:t>
      </w:r>
    </w:p>
    <w:p>
      <w:pPr>
        <w:spacing/>
        <w:pStyle w:val="Heading1"/>
      </w:pPr>
      <w:r>
        <w:rPr>
          <w:b w:val="true"/>
          <w:bCs w:val="true"/>
        </w:rPr>
        <w:t xml:space="preserve">全球目标介绍</w:t>
      </w:r>
    </w:p>
    <w:p>
      <w:pPr>
        <w:spacing/>
        <w:pStyle w:val="Heading3"/>
      </w:pPr>
      <w:r>
        <w:rPr>
          <w:b w:val="true"/>
          <w:bCs w:val="true"/>
        </w:rPr>
        <w:t xml:space="preserve">使用本指南向你的学生介绍全球目标。</w:t>
      </w:r>
    </w:p>
    <w:p>
      <w:pPr>
        <w:spacing w:before="150" w:after="150"/>
      </w:pPr>
      <w:r>
        <w:drawing>
          <wp:inline distT="0" distB="0" distL="0" distR="0">
            <wp:extent cx="3810000" cy="2289822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2289822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3"/>
      </w:pPr>
      <w:r>
        <w:t xml:space="preserve">什么是全球目标？</w:t>
      </w:r>
    </w:p>
    <w:p>
      <w:pPr>
        <w:spacing/>
      </w:pPr>
      <w:r>
        <w:t xml:space="preserve">全球目标呼吁所有国家/地区采取行动，在保护地球的同时促进全人类的共同繁荣。</w:t>
      </w:r>
    </w:p>
    <w:p>
      <w:pPr>
        <w:spacing/>
      </w:pPr>
      <w:r>
        <w:t xml:space="preserve">可持续发展目标 (SDG) 或全球目标是联合国所有193个成员国在2015年商定的17个相互关联的行动目标的集合。</w:t>
      </w:r>
    </w:p>
    <w:p>
      <w:pPr>
        <w:spacing/>
      </w:pPr>
      <w:r>
        <w:t xml:space="preserve">这是有史以来最为宏大的国际协议，目的旨在消除贫困和不平等，保护人们的健康和防止气候变化。 </w:t>
      </w:r>
    </w:p>
    <w:p>
      <w:pPr>
        <w:spacing/>
        <w:pStyle w:val="Heading1"/>
      </w:pPr>
      <w:r>
        <w:t xml:space="preserve">视频介绍</w:t>
      </w:r>
    </w:p>
    <w:p>
      <w:pPr>
        <w:spacing/>
      </w:pPr>
      <w:r>
        <w:t xml:space="preserve">这部短片介绍了我们为什么需要全球目标以及这些目标是什么。 向你的学生展示这段视频，然后尝试以下活动之一。</w:t>
      </w:r>
    </w:p>
    <w:p>
      <w:pPr>
        <w:spacing/>
      </w:pPr>
      <w:r>
        <w:t xml:space="preserve">这部动画由Sir Ken Robinson编写，并由Malala Yousafzai讲解，很好地介绍了全球目标。</w:t>
      </w:r>
    </w:p>
    <w:p>
      <w:hyperlink w:history="1" r:id="rIde0dmpbgqdy">
        <w:r>
          <w:rPr>
            <w:rStyle w:val="Hyperlink"/>
          </w:rPr>
          <w:t xml:space="preserve">https://www.youtube.com/watch?v=cBxN9E5f7pc</w:t>
        </w:r>
      </w:hyperlink>
    </w:p>
    <w:p>
      <w:pPr>
        <w:spacing/>
        <w:pStyle w:val="Heading1"/>
      </w:pPr>
      <w:r>
        <w:rPr>
          <w:b w:val="true"/>
          <w:bCs w:val="true"/>
        </w:rPr>
        <w:t xml:space="preserve">活动1：全球目标超能力！ </w:t>
      </w:r>
    </w:p>
    <w:p>
      <w:pPr>
        <w:spacing/>
        <w:pStyle w:val="Heading3"/>
      </w:pPr>
      <w:r>
        <w:rPr>
          <w:b w:val="true"/>
          <w:bCs w:val="true"/>
        </w:rPr>
        <w:t xml:space="preserve">在这项活动中，学生将探讨假如他们能做任何事情，他们该如何实现这些目标。</w:t>
      </w:r>
    </w:p>
    <w:p>
      <w:pPr>
        <w:spacing/>
      </w:pPr>
      <w:r>
        <w:rPr>
          <w:b w:val="true"/>
          <w:bCs w:val="true"/>
        </w:rPr>
        <w:t xml:space="preserve">8-11岁，时长30分钟</w:t>
      </w:r>
    </w:p>
    <w:p>
      <w:pPr>
        <w:spacing/>
      </w:pPr>
      <w:r>
        <w:t xml:space="preserve">采用群组讨论然后小组合作的方式来探索这些目标，理解它们存在的原因，了解一些影响和挑战，并利用超能力的概念来探索解决方案的创意如何推动积极的变化。 </w:t>
      </w:r>
    </w:p>
    <w:p>
      <w:pPr>
        <w:spacing/>
        <w:pStyle w:val="Heading2"/>
      </w:pPr>
      <w:r>
        <w:t xml:space="preserve">1. 群组讨论</w:t>
      </w:r>
    </w:p>
    <w:p>
      <w:pPr>
        <w:spacing/>
        <w:pStyle w:val="ListParagraph"/>
        <w:numPr>
          <w:ilvl w:val="0"/>
          <w:numId w:val="1"/>
        </w:numPr>
      </w:pPr>
      <w:r>
        <w:t xml:space="preserve">用目标介绍视频介绍我们为什么需要这些目标：是什么、谁和为什么。</w:t>
      </w:r>
    </w:p>
    <w:p>
      <w:pPr>
        <w:spacing/>
        <w:pStyle w:val="ListParagraph"/>
        <w:numPr>
          <w:ilvl w:val="0"/>
          <w:numId w:val="1"/>
        </w:numPr>
      </w:pPr>
      <w:r>
        <w:t xml:space="preserve">举例说明某个目标挑战对世界人民的影响，以及如何才能改变该挑战的影响，例如：</w:t>
      </w:r>
    </w:p>
    <w:p>
      <w:pPr>
        <w:spacing/>
        <w:pStyle w:val="ListParagraph"/>
        <w:numPr>
          <w:ilvl w:val="1"/>
          <w:numId w:val="1"/>
        </w:numPr>
      </w:pPr>
      <w:r>
        <w:t xml:space="preserve">丢弃塑料可能意味着它最终会污染我们的海洋，杀死野生动物；而如果我们将其回收，就可以帮助保持海洋清洁，并减少制造新塑料所用的地球资源。</w:t>
      </w:r>
    </w:p>
    <w:p>
      <w:pPr>
        <w:spacing/>
        <w:pStyle w:val="ListParagraph"/>
        <w:numPr>
          <w:ilvl w:val="1"/>
          <w:numId w:val="1"/>
        </w:numPr>
      </w:pPr>
      <w:r>
        <w:t xml:space="preserve">在短途旅行中使用汽车会造成不必要的污染，能步行时尽量步行。</w:t>
      </w:r>
    </w:p>
    <w:p>
      <w:pPr>
        <w:spacing/>
        <w:pStyle w:val="ListParagraph"/>
        <w:numPr>
          <w:ilvl w:val="0"/>
          <w:numId w:val="1"/>
        </w:numPr>
      </w:pPr>
      <w:r>
        <w:t xml:space="preserve">提出解决问题/提供解决方案的任务。 在这项活动中，学生们将想象自己拥有超能力，可以帮助解决目标挑战，例如： </w:t>
      </w:r>
    </w:p>
    <w:p>
      <w:pPr>
        <w:spacing w:after="150"/>
        <w:pStyle w:val="ListParagraph"/>
        <w:numPr>
          <w:ilvl w:val="1"/>
          <w:numId w:val="1"/>
        </w:numPr>
      </w:pPr>
      <w:r>
        <w:t xml:space="preserve">这种能力可以冻结北冰洋，或者制造出一种超快生长的树种，或者制造出一台巨大的机器来清理河流和海洋中的塑料垃圾。</w:t>
      </w:r>
    </w:p>
    <w:p>
      <w:pPr>
        <w:spacing/>
        <w:pStyle w:val="Heading2"/>
      </w:pPr>
      <w:r>
        <w:t xml:space="preserve">2. 小组任务 </w:t>
      </w:r>
    </w:p>
    <w:p>
      <w:pPr>
        <w:spacing/>
      </w:pPr>
      <w:r>
        <w:t xml:space="preserve">小组讨论、分享和交流创意。</w:t>
      </w:r>
    </w:p>
    <w:p>
      <w:pPr>
        <w:spacing/>
        <w:pStyle w:val="ListParagraph"/>
        <w:numPr>
          <w:ilvl w:val="0"/>
          <w:numId w:val="1"/>
        </w:numPr>
      </w:pPr>
      <w:r>
        <w:t xml:space="preserve">让学生选择一个要思考的目标和与该目标相关的挑战，例如：</w:t>
      </w:r>
    </w:p>
    <w:p>
      <w:pPr>
        <w:spacing/>
        <w:pStyle w:val="ListParagraph"/>
        <w:numPr>
          <w:ilvl w:val="1"/>
          <w:numId w:val="1"/>
        </w:numPr>
      </w:pPr>
      <w:r>
        <w:t xml:space="preserve">气候 - 北极的冬季不够寒冷，北冰洋没有结冰，破坏了动物的栖息地。 </w:t>
      </w:r>
    </w:p>
    <w:p>
      <w:pPr>
        <w:spacing/>
        <w:pStyle w:val="ListParagraph"/>
        <w:numPr>
          <w:ilvl w:val="1"/>
          <w:numId w:val="1"/>
        </w:numPr>
      </w:pPr>
      <w:r>
        <w:t xml:space="preserve">水下的生命 - 海洋被垃圾污染，致使动物死亡，栖息地被破坏。</w:t>
      </w:r>
    </w:p>
    <w:p>
      <w:pPr>
        <w:spacing/>
        <w:pStyle w:val="ListParagraph"/>
        <w:numPr>
          <w:ilvl w:val="0"/>
          <w:numId w:val="1"/>
        </w:numPr>
      </w:pPr>
      <w:r>
        <w:t xml:space="preserve">然后，学生可以进行小组简短讨论，说说他们将用什么超能力来应对这一挑战。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学生们一起将目标和他们的超能力解决方案汇总在一个页面上，用于后续添加到班级画廊。</w:t>
      </w:r>
    </w:p>
    <w:p>
      <w:pPr>
        <w:spacing/>
        <w:pStyle w:val="Heading2"/>
      </w:pPr>
      <w:r>
        <w:t xml:space="preserve">3. 反馈</w:t>
      </w:r>
    </w:p>
    <w:p>
      <w:pPr>
        <w:spacing/>
        <w:pStyle w:val="ListParagraph"/>
        <w:numPr>
          <w:ilvl w:val="0"/>
          <w:numId w:val="1"/>
        </w:numPr>
      </w:pPr>
      <w:r>
        <w:t xml:space="preserve">每个小组的学生结对向全组同学汇报。</w:t>
      </w:r>
    </w:p>
    <w:p>
      <w:pPr>
        <w:spacing/>
        <w:pStyle w:val="ListParagraph"/>
        <w:numPr>
          <w:ilvl w:val="0"/>
          <w:numId w:val="1"/>
        </w:numPr>
      </w:pPr>
      <w:r>
        <w:t xml:space="preserve">收集所有创意，展示在班级的全球目标画廊里。</w:t>
      </w:r>
    </w:p>
    <w:p>
      <w:pPr>
        <w:spacing/>
        <w:pStyle w:val="Heading1"/>
      </w:pPr>
      <w:r>
        <w:rPr>
          <w:b w:val="true"/>
          <w:bCs w:val="true"/>
        </w:rPr>
        <w:t xml:space="preserve">活动2：想象你是总统！ </w:t>
      </w:r>
    </w:p>
    <w:p>
      <w:pPr>
        <w:spacing/>
        <w:pStyle w:val="Heading3"/>
      </w:pPr>
      <w:r>
        <w:rPr>
          <w:b w:val="true"/>
          <w:bCs w:val="true"/>
        </w:rPr>
        <w:t xml:space="preserve">在这项活动中，学生们将讨论我们为什么需要全球目标。</w:t>
      </w:r>
    </w:p>
    <w:p>
      <w:pPr>
        <w:spacing/>
      </w:pPr>
      <w:r>
        <w:rPr>
          <w:b w:val="true"/>
          <w:bCs w:val="true"/>
        </w:rPr>
        <w:t xml:space="preserve">11-13岁，时长15分钟</w:t>
      </w:r>
    </w:p>
    <w:p>
      <w:pPr>
        <w:spacing/>
      </w:pPr>
      <w:r>
        <w:t xml:space="preserve">展示问题：</w:t>
      </w:r>
      <w:r>
        <w:rPr>
          <w:i w:val="true"/>
          <w:iCs w:val="true"/>
        </w:rPr>
        <w:t xml:space="preserve">“在我们的社区/国家/世界范围（酌情调整）内，人们面临的最大问题是什么？”</w:t>
      </w:r>
      <w:r>
        <w:t xml:space="preserve"> 。</w:t>
      </w:r>
    </w:p>
    <w:p>
      <w:pPr>
        <w:spacing/>
      </w:pPr>
      <w:r>
        <w:t xml:space="preserve">询问孩子们对这个问题的看法。 鼓励他们从他人的角度思考 - </w:t>
      </w:r>
      <w:r>
        <w:rPr>
          <w:i w:val="true"/>
          <w:iCs w:val="true"/>
        </w:rPr>
        <w:t xml:space="preserve">“想象你是国家总统！”。 </w:t>
      </w:r>
      <w:r>
        <w:t xml:space="preserve">给学生一些时间，让他们两人一组进行讨论，然后听取小组的一些建议。 这些都可以写在前面的板上。</w:t>
      </w:r>
    </w:p>
    <w:p>
      <w:pPr>
        <w:spacing/>
      </w:pPr>
      <w:r>
        <w:t xml:space="preserve">向学生展示全球目标网格（可在本指南底部下载）</w:t>
      </w:r>
      <w:r>
        <w:t xml:space="preserve">。 将学生的问题列表与全球目标进行比较。 每个问题涉及什么目标？</w:t>
      </w:r>
    </w:p>
    <w:p>
      <w:pPr>
        <w:spacing/>
      </w:pPr>
      <w:r>
        <w:t xml:space="preserve">在一个较大的组中，你可以让17 名学生站在前面，背对着墙壁。 每个学生都持有一张纸，上面写有一个全球目标。 当有人提出他们的目标所解决的问题时，他们就会转身。</w:t>
      </w:r>
    </w:p>
    <w:p>
      <w:pPr>
        <w:spacing w:before="150" w:after="150"/>
      </w:pPr>
      <w:r>
        <w:drawing>
          <wp:inline distT="0" distB="0" distL="0" distR="0">
            <wp:extent cx="3810000" cy="4825073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1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4825073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1"/>
      </w:pPr>
      <w:r>
        <w:rPr>
          <w:b w:val="true"/>
          <w:bCs w:val="true"/>
        </w:rPr>
        <w:t xml:space="preserve">活动3：将全球目标与现实生活相结合 </w:t>
      </w:r>
    </w:p>
    <w:p>
      <w:pPr>
        <w:spacing/>
        <w:pStyle w:val="Heading3"/>
      </w:pPr>
      <w:r>
        <w:rPr>
          <w:b w:val="true"/>
          <w:bCs w:val="true"/>
        </w:rPr>
        <w:t xml:space="preserve">在这项活动中，学生们将探讨如何帮助实现这些目标，以及未来将会是什么样子。</w:t>
      </w:r>
    </w:p>
    <w:p>
      <w:pPr>
        <w:spacing/>
      </w:pPr>
      <w:r>
        <w:rPr>
          <w:b w:val="true"/>
          <w:bCs w:val="true"/>
        </w:rPr>
        <w:t xml:space="preserve">8-13岁，长度30分钟</w:t>
      </w:r>
    </w:p>
    <w:p>
      <w:pPr>
        <w:spacing/>
        <w:pStyle w:val="Heading2"/>
      </w:pPr>
      <w:r>
        <w:rPr>
          <w:b w:val="true"/>
          <w:bCs w:val="true"/>
        </w:rPr>
        <w:t xml:space="preserve">1. 开放式讨论</w:t>
      </w:r>
    </w:p>
    <w:p>
      <w:pPr>
        <w:spacing/>
      </w:pPr>
      <w:r>
        <w:t xml:space="preserve">5分钟：问学生：</w:t>
      </w:r>
      <w:r>
        <w:rPr>
          <w:i w:val="true"/>
          <w:iCs w:val="true"/>
        </w:rPr>
        <w:t xml:space="preserve">“2030年，你将多大？”</w:t>
      </w:r>
      <w:r>
        <w:t xml:space="preserve">这是实现SDG的最后期限。</w:t>
      </w:r>
    </w:p>
    <w:p>
      <w:pPr>
        <w:spacing/>
      </w:pPr>
      <w:r>
        <w:t xml:space="preserve">让学生们单独思考，然后两人一组讨论：</w:t>
      </w:r>
      <w:r>
        <w:rPr>
          <w:i w:val="true"/>
          <w:iCs w:val="true"/>
        </w:rPr>
        <w:t xml:space="preserve">“2030年时，你可能在做什么？ 你的工作可能会是什么？ 你想学什么？ 你将怎样利用你的时间？”</w:t>
      </w:r>
    </w:p>
    <w:p>
      <w:pPr>
        <w:spacing/>
        <w:pStyle w:val="Heading2"/>
      </w:pPr>
      <w:r>
        <w:rPr>
          <w:b w:val="true"/>
          <w:bCs w:val="true"/>
        </w:rPr>
        <w:t xml:space="preserve">2. 介绍全球目标</w:t>
      </w:r>
    </w:p>
    <w:p>
      <w:pPr>
        <w:spacing/>
      </w:pPr>
      <w:r>
        <w:t xml:space="preserve">5分钟：当他们讨论完后，请学生向组提供反馈。</w:t>
      </w:r>
    </w:p>
    <w:p>
      <w:pPr>
        <w:spacing/>
      </w:pPr>
      <w:r>
        <w:t xml:space="preserve">介绍全球目标网格（可在本指南底部下载），询问“</w:t>
      </w:r>
      <w:r>
        <w:rPr>
          <w:i w:val="true"/>
          <w:iCs w:val="true"/>
        </w:rPr>
        <w:t xml:space="preserve">你认为我们如何将你的未来生活与全球目标联系起来？ 你未来生活的哪些方面与全球目标相关？”</w:t>
      </w:r>
      <w:r>
        <w:t xml:space="preserve">例如，学生可能想要成为有助于实现目标4的教师。 有人想成为可能与目标11相关的工程师。</w:t>
      </w:r>
    </w:p>
    <w:p>
      <w:pPr>
        <w:spacing/>
        <w:pStyle w:val="Heading2"/>
      </w:pPr>
      <w:r>
        <w:rPr>
          <w:b w:val="true"/>
          <w:bCs w:val="true"/>
        </w:rPr>
        <w:t xml:space="preserve">3. 设计一个全球目标国家</w:t>
      </w:r>
    </w:p>
    <w:p>
      <w:pPr>
        <w:spacing/>
      </w:pPr>
      <w:r>
        <w:t xml:space="preserve">10分钟：向学生解释你将设计一个全球目标国家。 每一组都将对一个国家在2030年实现目标后的情况绘制出自己的蓝图。 让学生分组讨论</w:t>
      </w:r>
      <w:r>
        <w:rPr>
          <w:i w:val="true"/>
          <w:iCs w:val="true"/>
        </w:rPr>
        <w:t xml:space="preserve">“你的国家需要什么来促进人口、环境和自然资源的协调发展？ 如学校、医院、水源、废物管理系统、安全道路等。”</w:t>
      </w:r>
    </w:p>
    <w:p>
      <w:pPr>
        <w:spacing/>
      </w:pPr>
      <w:r>
        <w:t xml:space="preserve">给学生一张大纸来设计他们的国家。 确保每组都有一个全球目标网格，以便学生设计一个拥有实现每个目标所需设施和基础设施的国家。 如果有多个组，你可以将这些国家合并成一个大陆！</w:t>
      </w:r>
    </w:p>
    <w:p>
      <w:pPr>
        <w:spacing/>
        <w:pStyle w:val="Heading2"/>
      </w:pPr>
      <w:r>
        <w:rPr>
          <w:b w:val="true"/>
          <w:bCs w:val="true"/>
        </w:rPr>
        <w:t xml:space="preserve">4. 反馈和讨论</w:t>
      </w:r>
    </w:p>
    <w:p>
      <w:pPr>
        <w:spacing/>
      </w:pPr>
      <w:r>
        <w:t xml:space="preserve">10分钟：在各组设计了一段时间后，把学生组织起来。 给他们时间向其他组成员介绍自己的国家，然后请学生提出反馈。</w:t>
      </w:r>
    </w:p>
    <w:p>
      <w:pPr>
        <w:spacing/>
      </w:pPr>
      <w:r>
        <w:t xml:space="preserve">想一想哪些目标已经实现，哪些目标可能尚未实现。 例如：</w:t>
      </w:r>
    </w:p>
    <w:p>
      <w:pPr>
        <w:spacing/>
        <w:pStyle w:val="ListParagraph"/>
        <w:numPr>
          <w:ilvl w:val="0"/>
          <w:numId w:val="1"/>
        </w:numPr>
      </w:pPr>
      <w:r>
        <w:t xml:space="preserve">他们的全球目标国家是如何促进健康和福祉的？</w:t>
      </w:r>
    </w:p>
    <w:p>
      <w:pPr>
        <w:spacing/>
        <w:pStyle w:val="ListParagraph"/>
        <w:numPr>
          <w:ilvl w:val="0"/>
          <w:numId w:val="1"/>
        </w:numPr>
      </w:pPr>
      <w:r>
        <w:t xml:space="preserve">他们将如何确保设计的国家考虑到所有人？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他们将如何确保大自然受到保护？</w:t>
      </w:r>
    </w:p>
    <w:p>
      <w:pPr>
        <w:spacing/>
      </w:pPr>
      <w:r>
        <w:t xml:space="preserve">记住这并不容易，也没有完美的答案！ 鼓励学生提出问题，反思他们做得好的地方以及可以改进的地方。</w:t>
      </w:r>
    </w:p>
    <w:p>
      <w:pPr>
        <w:spacing/>
      </w:pPr>
      <w:r>
        <w:t xml:space="preserve">你可以给学生一些时间来更新他们的国家并进行改进。 然后就该展示和庆祝他们的成果了！ 如果有多个国家，你可以将它们连接在一起，组成一个大陆，甚至是整个星球！ </w:t>
      </w:r>
    </w:p>
    <w:p>
      <w:pPr>
        <w:spacing/>
      </w:pPr>
      <w:r/>
    </w:p>
    <w:p>
      <w:pPr>
        <w:spacing/>
      </w:pPr>
      <w:hyperlink w:history="1" r:id="rIdesf6yxwo5z">
        <w:r>
          <w:rPr>
            <w:rStyle w:val="Hyperlink"/>
          </w:rPr>
          <w:t xml:space="preserve">在此处下载全球目标网格</w:t>
        </w:r>
      </w:hyperlink>
      <w:r>
        <w:t xml:space="preserve">​ </w:t>
      </w:r>
    </w:p>
    <w:p>
      <w:pPr>
        <w:spacing/>
      </w:pPr>
      <w:r>
        <w:t xml:space="preserve">​ </w:t>
      </w:r>
    </w:p>
    <w:p>
      <w:pPr>
        <w:spacing/>
      </w:pPr>
      <w:r>
        <w:t xml:space="preserve">​ </w:t>
      </w:r>
    </w:p>
    <w:p>
      <w:pPr>
        <w:spacing/>
      </w:pPr>
      <w:r>
        <w:t xml:space="preserve">
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tbl>
    <w:tblPr>
      <w:tblCellMar>
        <w:bottom w:type="auto" w:w="0"/>
        <w:top w:type="auto" w:w="0"/>
        <w:left w:type="auto" w:w="0"/>
        <w:right w:type="auto" w:w="0"/>
      </w:tblCellMa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W w:type="pct" w:w="100%"/>
    </w:tblPr>
    <w:tblGrid>
      <w:gridCol w:w="6769"/>
      <w:gridCol w:w="2256"/>
    </w:tblGrid>
    <w:tr>
      <w:tc>
        <w:tcPr>
          <w:tcBorders>
            <w:top w:val="none" w:sz="0" w:color="black"/>
            <w:bottom w:val="none" w:sz="0" w:color="black"/>
            <w:left w:val="none" w:sz="0" w:color="black"/>
            <w:right w:val="none" w:sz="0" w:color="black"/>
          </w:tcBorders>
        </w:tcPr>
        <w:p>
          <w:pPr>
            <w:pStyle w:val="FooterText"/>
          </w:pPr>
          <w:r>
            <w:t xml:space="preserve">Published by Micro:bit Educational Foundation </w:t>
          </w:r>
          <w:hyperlink w:history="1" r:id="rIdeWRhpRV">
            <w:r>
              <w:rPr>
                <w:rStyle w:val="Hyperlink"/>
              </w:rPr>
              <w:t xml:space="preserve">https://microbit.org</w:t>
            </w:r>
          </w:hyperlink>
        </w:p>
      </w:tc>
      <w:tc>
        <w:tcPr>
          <w:tcBorders>
            <w:top w:val="none" w:sz="0" w:color="black"/>
            <w:bottom w:val="none" w:sz="0" w:color="black"/>
            <w:left w:val="none" w:sz="0" w:color="black"/>
            <w:right w:val="none" w:sz="0" w:color="black"/>
          </w:tcBorders>
        </w:tcPr>
        <w:p>
          <w:pPr>
            <w:jc w:val="right"/>
            <w:pStyle w:val="default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rPr>
      <w:sz w:val="56"/>
      <w:szCs w:val="56"/>
    </w:rPr>
    <w:basedOn w:val="Normal"/>
    <w:next w:val="Normal"/>
    <w:qFormat/>
  </w:style>
  <w:style w:type="paragraph" w:styleId="Heading1">
    <w:name w:val="Heading 1"/>
    <w:rPr>
      <w:color w:val="2E74B5"/>
      <w:sz w:val="32"/>
      <w:szCs w:val="32"/>
    </w:rPr>
    <w:basedOn w:val="Normal"/>
    <w:next w:val="Normal"/>
    <w:qFormat/>
  </w:style>
  <w:style w:type="paragraph" w:styleId="Heading2">
    <w:name w:val="Heading 2"/>
    <w:rPr>
      <w:color w:val="2E74B5"/>
      <w:sz w:val="26"/>
      <w:szCs w:val="26"/>
    </w:rPr>
    <w:basedOn w:val="Normal"/>
    <w:next w:val="Normal"/>
    <w:qFormat/>
  </w:style>
  <w:style w:type="paragraph" w:styleId="Heading3">
    <w:name w:val="Heading 3"/>
    <w:rPr>
      <w:color w:val="1F4D78"/>
      <w:sz w:val="24"/>
      <w:szCs w:val="24"/>
    </w:rPr>
    <w:basedOn w:val="Normal"/>
    <w:next w:val="Normal"/>
    <w:qFormat/>
  </w:style>
  <w:style w:type="paragraph" w:styleId="Heading4">
    <w:name w:val="Heading 4"/>
    <w:rPr>
      <w:i w:val="true"/>
      <w:iCs w:val="true"/>
      <w:color w:val="2E74B5"/>
    </w:rPr>
    <w:basedOn w:val="Normal"/>
    <w:next w:val="Normal"/>
    <w:qFormat/>
  </w:style>
  <w:style w:type="paragraph" w:styleId="Heading5">
    <w:name w:val="Heading 5"/>
    <w:rPr>
      <w:color w:val="2E74B5"/>
    </w:rPr>
    <w:basedOn w:val="Normal"/>
    <w:next w:val="Normal"/>
    <w:qFormat/>
  </w:style>
  <w:style w:type="paragraph" w:styleId="Heading6">
    <w:name w:val="Heading 6"/>
    <w:rPr>
      <w:color w:val="1F4D78"/>
    </w:rPr>
    <w:basedOn w:val="Normal"/>
    <w:next w:val="Normal"/>
    <w:qFormat/>
  </w:style>
  <w:style w:type="paragraph" w:styleId="Strong">
    <w:name w:val="Strong"/>
    <w:rPr>
      <w:b w:val="true"/>
      <w:bCs w:val="true"/>
    </w:rPr>
    <w:basedOn w:val="Normal"/>
    <w:next w:val="Normal"/>
    <w:qFormat/>
  </w:style>
  <w:style w:type="paragraph" w:styleId="ListParagraph">
    <w:name w:val="List Paragraph"/>
    <w:basedOn w:val="Normal"/>
    <w:qFormat/>
  </w:style>
  <w:style w:type="character" w:styleId="Hyperlink">
    <w:name w:val="Hyperlink"/>
    <w:rPr>
      <w:u w:val="single"/>
      <w:color w:val="0563C1"/>
    </w:rPr>
    <w:uiPriority w:val="99"/>
    <w:unhideWhenUsed/>
    <w:basedOn w:val="DefaultParagraphFont"/>
  </w:style>
  <w:style w:type="character" w:styleId="FootnoteReference">
    <w:name w:val="footnote reference"/>
    <w:rPr>
      <w:vertAlign w:val="superscript"/>
    </w:rPr>
    <w:uiPriority w:val="99"/>
    <w:unhideWhenUsed/>
    <w:basedOn w:val="DefaultParagraphFont"/>
    <w:semiHidden/>
  </w:style>
  <w:style w:type="paragraph" w:styleId="FootnoteText">
    <w:name w:val="footnote text"/>
    <w:pPr>
      <w:spacing w:after="0" w:line="240" w:lineRule="auto"/>
    </w:pPr>
    <w:rPr>
      <w:sz w:val="20"/>
      <w:szCs w:val="20"/>
    </w:rPr>
    <w:basedOn w:val="Normal"/>
    <w:link w:val="FootnoteTextChar"/>
    <w:semiHidden/>
    <w:uiPriority w:val="99"/>
    <w:unhideWhenUsed/>
  </w:style>
  <w:style w:type="character" w:styleId="FootnoteTextChar">
    <w:name w:val="Footnote Text Char"/>
    <w:rPr>
      <w:sz w:val="20"/>
      <w:szCs w:val="20"/>
    </w:rPr>
    <w:uiPriority w:val="99"/>
    <w:unhideWhenUsed/>
    <w:basedOn w:val="DefaultParagraphFont"/>
    <w:link w:val="FootnoteText"/>
    <w:semiHidden/>
  </w:style>
  <w:style w:type="paragraph" w:styleId="Normal">
    <w:name w:val="Normal"/>
    <w:pPr>
      <w:spacing w:after="150"/>
    </w:pPr>
    <w:rPr>
      <w:rFonts w:ascii="Arial" w:cs="Arial" w:eastAsia="Arial" w:hAnsi="Arial"/>
    </w:rPr>
    <w:next w:val="Normal"/>
    <w:qFormat/>
  </w:style>
  <w:style w:type="paragraph" w:styleId="ListParagraph">
    <w:name w:val="List Paragraph"/>
    <w:pPr>
      <w:spacing w:after="0"/>
    </w:pPr>
    <w:basedOn w:val="Normal"/>
    <w:qFormat/>
  </w:style>
  <w:style w:type="paragraph" w:styleId="blockquote">
    <w:name w:val="Blockquote"/>
    <w:pPr>
      <w:spacing w:line="276"/>
      <w:ind w:left="720"/>
    </w:pPr>
    <w:rPr>
      <w:i w:val="true"/>
      <w:iCs w:val="true"/>
    </w:rPr>
    <w:basedOn w:val="Normal"/>
    <w:next w:val="Normal"/>
    <w:qFormat/>
  </w:style>
  <w:style w:type="paragraph" w:styleId="Title">
    <w:name w:val="Title"/>
    <w:pPr>
      <w:spacing w:before="448" w:after="336"/>
    </w:pPr>
    <w:rPr>
      <w:b w:val="true"/>
      <w:bCs w:val="true"/>
      <w:sz w:val="56"/>
      <w:szCs w:val="56"/>
    </w:rPr>
    <w:basedOn w:val="Normal"/>
    <w:next w:val="Normal"/>
    <w:qFormat/>
  </w:style>
  <w:style w:type="paragraph" w:styleId="Heading1">
    <w:name w:val="Heading 1"/>
    <w:pPr>
      <w:spacing w:before="288" w:after="216"/>
    </w:pPr>
    <w:rPr>
      <w:b w:val="true"/>
      <w:bCs w:val="true"/>
      <w:sz w:val="36"/>
      <w:szCs w:val="36"/>
    </w:rPr>
    <w:basedOn w:val="Normal"/>
    <w:next w:val="Normal"/>
    <w:qFormat/>
  </w:style>
  <w:style w:type="paragraph" w:styleId="Heading2">
    <w:name w:val="Heading 2"/>
    <w:pPr>
      <w:spacing w:before="256" w:after="192"/>
    </w:pPr>
    <w:rPr>
      <w:b w:val="true"/>
      <w:bCs w:val="true"/>
      <w:sz w:val="32"/>
      <w:szCs w:val="32"/>
    </w:rPr>
    <w:basedOn w:val="Normal"/>
    <w:next w:val="Normal"/>
    <w:qFormat/>
  </w:style>
  <w:style w:type="paragraph" w:styleId="Heading3">
    <w:name w:val="Heading 3"/>
    <w:pPr>
      <w:spacing w:before="224" w:after="168"/>
    </w:pPr>
    <w:rPr>
      <w:b w:val="true"/>
      <w:bCs w:val="true"/>
      <w:sz w:val="28"/>
      <w:szCs w:val="28"/>
    </w:rPr>
    <w:basedOn w:val="Normal"/>
    <w:next w:val="Normal"/>
    <w:qFormat/>
  </w:style>
  <w:style w:type="paragraph" w:styleId="Heading4">
    <w:name w:val="Heading 4"/>
    <w:pPr>
      <w:spacing w:before="192" w:after="144"/>
    </w:pPr>
    <w:rPr>
      <w:b w:val="true"/>
      <w:bCs w:val="true"/>
      <w:sz w:val="24"/>
      <w:szCs w:val="24"/>
    </w:rPr>
    <w:basedOn w:val="Normal"/>
    <w:next w:val="Normal"/>
    <w:qFormat/>
  </w:style>
  <w:style w:type="paragraph" w:styleId="Heading5">
    <w:name w:val="Heading 5"/>
    <w:pPr>
      <w:spacing w:before="160" w:after="120"/>
    </w:pPr>
    <w:rPr>
      <w:b w:val="true"/>
      <w:bCs w:val="true"/>
      <w:sz w:val="20"/>
      <w:szCs w:val="20"/>
    </w:rPr>
    <w:basedOn w:val="Normal"/>
    <w:next w:val="Normal"/>
    <w:qFormat/>
  </w:style>
  <w:style w:type="paragraph" w:styleId="Heading6">
    <w:name w:val="Heading 6"/>
    <w:pPr>
      <w:spacing w:before="144" w:after="108"/>
    </w:pPr>
    <w:rPr>
      <w:b w:val="true"/>
      <w:bCs w:val="true"/>
      <w:sz w:val="18"/>
      <w:szCs w:val="18"/>
    </w:rPr>
    <w:basedOn w:val="Normal"/>
    <w:next w:val="Normal"/>
    <w:qFormat/>
  </w:style>
  <w:style w:type="paragraph" w:styleId="FooterText">
    <w:name w:val="Footer text"/>
    <w:rPr>
      <w:sz w:val="18"/>
      <w:szCs w:val="18"/>
    </w:rPr>
    <w:basedOn w:val="Normal"/>
  </w:style>
  <w:style w:type="character" w:styleId="code">
    <w:name w:val="Code"/>
    <w:rPr>
      <w:rFonts w:ascii="Courier New" w:cs="Courier New" w:eastAsia="Courier New" w:hAnsi="Courier New"/>
    </w:rPr>
    <w:uiPriority w:val="99"/>
    <w:unhideWhenUsed/>
    <w:basedOn w:val="Normal"/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e0dmpbgqdy" Type="http://schemas.openxmlformats.org/officeDocument/2006/relationships/hyperlink" Target="https://www.youtube.com/watch?v=cBxN9E5f7pc" TargetMode="External"/><Relationship Id="rIdesf6yxwo5z" Type="http://schemas.openxmlformats.org/officeDocument/2006/relationships/hyperlink" Target="https://globalgoals.cdn.prismic.io/globalgoals%2F469f6f2b-1b77-4dcb-a624-cd41e4a67088_the-global-goals-grid.zip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9" Type="http://schemas.openxmlformats.org/officeDocument/2006/relationships/image" Target="media/8qk0ujy6v88dlcmkrfcvor.png"/><Relationship Id="rId10" Type="http://schemas.openxmlformats.org/officeDocument/2006/relationships/image" Target="media/1ggtyjn7meqj0m4i89e1vm.png"/><Relationship Id="rId11" Type="http://schemas.openxmlformats.org/officeDocument/2006/relationships/image" Target="media/jvftz8k8yeju0rorjo9vh.png"/></Relationships>
</file>

<file path=word/_rels/footer1.xml.rels><Relationships xmlns="http://schemas.openxmlformats.org/package/2006/relationships"><Relationship Id="rIdeWRhpRV" Type="http://schemas.openxmlformats.org/officeDocument/2006/relationships/hyperlink" Target="http://www.microbit.org" TargetMode="External"/></Relationships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2025-02-19T10:55:11Z</dcterms:created>
  <dcterms:modified xsi:type="dcterms:W3CDTF">2025-02-19T10:55:11Z</dcterms:modified>
</cp:coreProperties>
</file>